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EBC" w:rsidRPr="009E7869" w:rsidRDefault="00423EBC" w:rsidP="00423EBC">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E7869" w:rsidRPr="009E7869">
        <w:rPr>
          <w:rFonts w:ascii="Arial" w:eastAsia="MS Mincho" w:hAnsi="Arial" w:cs="Arial"/>
          <w:b/>
          <w:sz w:val="28"/>
          <w:szCs w:val="28"/>
        </w:rPr>
        <w:t>RP-211295</w:t>
      </w:r>
    </w:p>
    <w:p w:rsidR="00423EBC" w:rsidRPr="00A079D3" w:rsidRDefault="00423EBC" w:rsidP="00423EB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14 - 18, </w:t>
      </w:r>
      <w:r w:rsidRPr="00A079D3">
        <w:rPr>
          <w:rFonts w:ascii="Arial" w:hAnsi="Arial" w:cs="Arial"/>
          <w:b/>
          <w:sz w:val="28"/>
          <w:szCs w:val="28"/>
        </w:rPr>
        <w:t>20</w:t>
      </w:r>
      <w:r>
        <w:rPr>
          <w:rFonts w:ascii="Arial" w:hAnsi="Arial" w:cs="Arial"/>
          <w:b/>
          <w:sz w:val="28"/>
          <w:szCs w:val="28"/>
        </w:rPr>
        <w:t>21</w:t>
      </w:r>
    </w:p>
    <w:p w:rsidR="007E0431" w:rsidRPr="00423EBC" w:rsidRDefault="007E0431" w:rsidP="007E0431">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13DAF" w:rsidRPr="00713DAF">
        <w:rPr>
          <w:rFonts w:ascii="Arial" w:eastAsiaTheme="minorEastAsia" w:hAnsi="Arial" w:cs="Arial"/>
          <w:lang w:eastAsia="zh-CN"/>
        </w:rPr>
        <w:t>9.8.4.9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6131AD" w:rsidP="006131AD">
            <w:pPr>
              <w:tabs>
                <w:tab w:val="left" w:pos="567"/>
              </w:tabs>
              <w:spacing w:after="0"/>
              <w:rPr>
                <w:rFonts w:ascii="Arial" w:eastAsiaTheme="minorEastAsia" w:hAnsi="Arial" w:cs="Arial"/>
                <w:lang w:eastAsia="zh-CN"/>
              </w:rPr>
            </w:pPr>
            <w:r w:rsidRPr="006131AD">
              <w:rPr>
                <w:rFonts w:ascii="Arial" w:eastAsiaTheme="minorEastAsia" w:hAnsi="Arial" w:cs="Arial"/>
                <w:lang w:eastAsia="zh-CN"/>
              </w:rPr>
              <w:t>High power UE (power class 1.5) for NR band n79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366475" w:rsidP="009135D4">
            <w:pPr>
              <w:tabs>
                <w:tab w:val="left" w:pos="567"/>
              </w:tabs>
              <w:spacing w:after="0"/>
              <w:rPr>
                <w:rFonts w:ascii="Arial" w:eastAsiaTheme="minorEastAsia" w:hAnsi="Arial" w:cs="Arial"/>
                <w:lang w:eastAsia="zh-CN"/>
              </w:rPr>
            </w:pPr>
            <w:r w:rsidRPr="00366475">
              <w:rPr>
                <w:rFonts w:ascii="Arial" w:hAnsi="Arial" w:cs="Arial"/>
                <w:lang w:eastAsia="ja-JP"/>
              </w:rPr>
              <w:t>NR_UE_PC1_5_n79</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366475" w:rsidP="008836AC">
            <w:pPr>
              <w:tabs>
                <w:tab w:val="left" w:pos="567"/>
              </w:tabs>
              <w:spacing w:after="0"/>
              <w:rPr>
                <w:rFonts w:ascii="Arial" w:eastAsia="宋体" w:hAnsi="Arial" w:cs="Arial"/>
                <w:lang w:eastAsia="zh-CN"/>
              </w:rPr>
            </w:pPr>
            <w:r w:rsidRPr="00366475">
              <w:rPr>
                <w:rFonts w:ascii="Arial" w:eastAsia="宋体" w:hAnsi="Arial" w:cs="Arial" w:hint="eastAsia"/>
                <w:lang w:eastAsia="zh-CN"/>
              </w:rPr>
              <w:t>RP-210843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BD531F">
              <w:rPr>
                <w:rFonts w:ascii="Arial" w:eastAsia="宋体" w:hAnsi="Arial" w:cs="Arial" w:hint="eastAsia"/>
                <w:lang w:eastAsia="zh-CN"/>
              </w:rPr>
              <w:t>09</w:t>
            </w:r>
            <w:r w:rsidR="00CF186E">
              <w:rPr>
                <w:rFonts w:ascii="Arial" w:hAnsi="Arial" w:cs="Arial"/>
                <w:lang w:eastAsia="ja-JP"/>
              </w:rPr>
              <w:t>/2</w:t>
            </w:r>
            <w:r w:rsidR="008A09DC">
              <w:rPr>
                <w:rFonts w:ascii="Arial" w:eastAsiaTheme="minorEastAsia" w:hAnsi="Arial" w:cs="Arial" w:hint="eastAsia"/>
                <w:lang w:eastAsia="zh-CN"/>
              </w:rPr>
              <w:t>02</w:t>
            </w:r>
            <w:r w:rsidR="00BD531F">
              <w:rPr>
                <w:rFonts w:ascii="Arial" w:eastAsiaTheme="minorEastAsia" w:hAnsi="Arial" w:cs="Arial" w:hint="eastAsia"/>
                <w:lang w:eastAsia="zh-CN"/>
              </w:rPr>
              <w:t>1</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BD531F"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09</w:t>
            </w:r>
            <w:r w:rsidR="00797F88">
              <w:rPr>
                <w:rFonts w:ascii="Arial" w:hAnsi="Arial" w:cs="Arial"/>
                <w:lang w:eastAsia="ja-JP"/>
              </w:rPr>
              <w:t>/20</w:t>
            </w:r>
            <w:r w:rsidR="008A09DC">
              <w:rPr>
                <w:rFonts w:ascii="Arial" w:eastAsiaTheme="minorEastAsia" w:hAnsi="Arial" w:cs="Arial" w:hint="eastAsia"/>
                <w:lang w:eastAsia="zh-CN"/>
              </w:rPr>
              <w:t>2</w:t>
            </w:r>
            <w:r>
              <w:rPr>
                <w:rFonts w:ascii="Arial" w:eastAsiaTheme="minorEastAsia" w:hAnsi="Arial" w:cs="Arial" w:hint="eastAsia"/>
                <w:lang w:eastAsia="zh-CN"/>
              </w:rPr>
              <w:t>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9135D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9135D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E1FA8" w:rsidRPr="00184D6C" w:rsidRDefault="00CE2799" w:rsidP="00CE2799">
      <w:pPr>
        <w:rPr>
          <w:b/>
          <w:u w:val="single"/>
          <w:lang w:eastAsia="ko-KR"/>
        </w:rPr>
      </w:pPr>
      <w:r w:rsidRPr="00184D6C">
        <w:rPr>
          <w:rFonts w:eastAsiaTheme="minorEastAsia" w:hint="eastAsia"/>
          <w:b/>
          <w:u w:val="single"/>
          <w:lang w:eastAsia="zh-CN"/>
        </w:rPr>
        <w:t xml:space="preserve">Issue 1-1 </w:t>
      </w:r>
      <w:r w:rsidR="009D6E1B" w:rsidRPr="00184D6C">
        <w:rPr>
          <w:rFonts w:hint="eastAsia"/>
          <w:b/>
          <w:u w:val="single"/>
          <w:lang w:eastAsia="ko-KR"/>
        </w:rPr>
        <w:t>UE MOP and Tx power tolerance</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EE1FA8" w:rsidRPr="00184D6C" w:rsidRDefault="009D6E1B" w:rsidP="00CE2799">
      <w:pPr>
        <w:numPr>
          <w:ilvl w:val="2"/>
          <w:numId w:val="23"/>
        </w:numPr>
        <w:rPr>
          <w:rFonts w:eastAsiaTheme="minorEastAsia"/>
          <w:b/>
          <w:u w:val="single"/>
          <w:lang w:val="en-US" w:eastAsia="zh-CN"/>
        </w:rPr>
      </w:pPr>
      <w:r w:rsidRPr="00184D6C">
        <w:rPr>
          <w:rFonts w:eastAsiaTheme="minorEastAsia" w:hint="eastAsia"/>
          <w:b/>
          <w:bCs/>
          <w:u w:val="single"/>
          <w:lang w:eastAsia="zh-CN"/>
        </w:rPr>
        <w:lastRenderedPageBreak/>
        <w:t>MOP and tolerance is 29 dBm +2/-3dB</w:t>
      </w:r>
      <w:r w:rsidRPr="00184D6C">
        <w:rPr>
          <w:rFonts w:eastAsiaTheme="minorEastAsia" w:hint="eastAsia"/>
          <w:b/>
          <w:bCs/>
          <w:u w:val="single"/>
          <w:lang w:val="en-US" w:eastAsia="zh-CN"/>
        </w:rPr>
        <w:t xml:space="preserve"> </w:t>
      </w:r>
    </w:p>
    <w:p w:rsidR="00EE1FA8" w:rsidRPr="00184D6C" w:rsidRDefault="00CE2799" w:rsidP="00CE2799">
      <w:pPr>
        <w:rPr>
          <w:rFonts w:eastAsiaTheme="minorEastAsia"/>
          <w:b/>
          <w:u w:val="single"/>
          <w:lang w:eastAsia="zh-CN"/>
        </w:rPr>
      </w:pPr>
      <w:r w:rsidRPr="00184D6C">
        <w:rPr>
          <w:rFonts w:eastAsiaTheme="minorEastAsia" w:hint="eastAsia"/>
          <w:b/>
          <w:u w:val="single"/>
          <w:lang w:eastAsia="zh-CN"/>
        </w:rPr>
        <w:t xml:space="preserve">Issue 1-2 </w:t>
      </w:r>
      <w:r w:rsidR="009D6E1B" w:rsidRPr="00184D6C">
        <w:rPr>
          <w:rFonts w:hint="eastAsia"/>
          <w:b/>
          <w:u w:val="single"/>
          <w:lang w:eastAsia="ko-KR"/>
        </w:rPr>
        <w:t>Configured transmitted power</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EE1FA8" w:rsidRPr="00184D6C" w:rsidRDefault="009D6E1B" w:rsidP="00CE2799">
      <w:pPr>
        <w:numPr>
          <w:ilvl w:val="2"/>
          <w:numId w:val="23"/>
        </w:numPr>
        <w:rPr>
          <w:rFonts w:eastAsiaTheme="minorEastAsia"/>
          <w:b/>
          <w:u w:val="single"/>
          <w:lang w:val="en-US" w:eastAsia="zh-CN"/>
        </w:rPr>
      </w:pPr>
      <w:r w:rsidRPr="00184D6C">
        <w:rPr>
          <w:rFonts w:eastAsiaTheme="minorEastAsia" w:hint="eastAsia"/>
          <w:b/>
          <w:bCs/>
          <w:u w:val="single"/>
          <w:lang w:eastAsia="zh-CN"/>
        </w:rPr>
        <w:t>DT_RxSRS is the same as PC2 n79 (assuming 2T/4R)</w:t>
      </w:r>
      <w:r w:rsidRPr="00184D6C">
        <w:rPr>
          <w:rFonts w:eastAsiaTheme="minorEastAsia" w:hint="eastAsia"/>
          <w:b/>
          <w:bCs/>
          <w:u w:val="single"/>
          <w:lang w:val="en-US" w:eastAsia="zh-CN"/>
        </w:rPr>
        <w:t xml:space="preserve"> </w:t>
      </w:r>
    </w:p>
    <w:p w:rsidR="00EE1FA8" w:rsidRPr="00184D6C" w:rsidRDefault="00CE2799" w:rsidP="00CE2799">
      <w:pPr>
        <w:rPr>
          <w:b/>
          <w:u w:val="single"/>
          <w:lang w:eastAsia="ko-KR"/>
        </w:rPr>
      </w:pPr>
      <w:r w:rsidRPr="00184D6C">
        <w:rPr>
          <w:rFonts w:eastAsiaTheme="minorEastAsia" w:hint="eastAsia"/>
          <w:b/>
          <w:u w:val="single"/>
          <w:lang w:eastAsia="zh-CN"/>
        </w:rPr>
        <w:t xml:space="preserve">Issue 1-3 </w:t>
      </w:r>
      <w:r w:rsidR="009D6E1B" w:rsidRPr="00184D6C">
        <w:rPr>
          <w:rFonts w:hint="eastAsia"/>
          <w:b/>
          <w:u w:val="single"/>
          <w:lang w:eastAsia="ko-KR"/>
        </w:rPr>
        <w:t>UL-MIMO</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EE1FA8" w:rsidRPr="00184D6C" w:rsidRDefault="009D6E1B" w:rsidP="00CE2799">
      <w:pPr>
        <w:numPr>
          <w:ilvl w:val="2"/>
          <w:numId w:val="23"/>
        </w:numPr>
        <w:rPr>
          <w:rFonts w:eastAsiaTheme="minorEastAsia"/>
          <w:b/>
          <w:u w:val="single"/>
          <w:lang w:val="en-US" w:eastAsia="zh-CN"/>
        </w:rPr>
      </w:pPr>
      <w:r w:rsidRPr="00184D6C">
        <w:rPr>
          <w:rFonts w:eastAsiaTheme="minorEastAsia" w:hint="eastAsia"/>
          <w:b/>
          <w:bCs/>
          <w:u w:val="single"/>
          <w:lang w:eastAsia="zh-CN"/>
        </w:rPr>
        <w:t>MOP and tolerance for UL MIMO is 29 dBm +2/-3dB</w:t>
      </w:r>
    </w:p>
    <w:p w:rsidR="00CE2799" w:rsidRPr="00184D6C" w:rsidRDefault="00CE2799" w:rsidP="00CE2799">
      <w:pPr>
        <w:rPr>
          <w:b/>
          <w:u w:val="single"/>
          <w:lang w:eastAsia="ko-KR"/>
        </w:rPr>
      </w:pPr>
      <w:r w:rsidRPr="00184D6C">
        <w:rPr>
          <w:b/>
          <w:u w:val="single"/>
          <w:lang w:eastAsia="ko-KR"/>
        </w:rPr>
        <w:t xml:space="preserve">Issue </w:t>
      </w:r>
      <w:r w:rsidR="00B876B8">
        <w:rPr>
          <w:rFonts w:eastAsiaTheme="minorEastAsia" w:hint="eastAsia"/>
          <w:b/>
          <w:u w:val="single"/>
          <w:lang w:eastAsia="zh-CN"/>
        </w:rPr>
        <w:t>1</w:t>
      </w:r>
      <w:r w:rsidR="00B876B8">
        <w:rPr>
          <w:b/>
          <w:u w:val="single"/>
          <w:lang w:eastAsia="ko-KR"/>
        </w:rPr>
        <w:t>-</w:t>
      </w:r>
      <w:r w:rsidR="00B876B8">
        <w:rPr>
          <w:rFonts w:eastAsiaTheme="minorEastAsia" w:hint="eastAsia"/>
          <w:b/>
          <w:u w:val="single"/>
          <w:lang w:eastAsia="zh-CN"/>
        </w:rPr>
        <w:t>4</w:t>
      </w:r>
      <w:r w:rsidRPr="00184D6C">
        <w:rPr>
          <w:b/>
          <w:u w:val="single"/>
          <w:lang w:eastAsia="ko-KR"/>
        </w:rPr>
        <w:t>: A-MPR for PC1.5 n79</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CE2799" w:rsidRPr="00184D6C" w:rsidRDefault="00CE2799" w:rsidP="00CE2799">
      <w:pPr>
        <w:numPr>
          <w:ilvl w:val="2"/>
          <w:numId w:val="23"/>
        </w:numPr>
        <w:rPr>
          <w:rFonts w:eastAsiaTheme="minorEastAsia"/>
          <w:b/>
          <w:bCs/>
          <w:u w:val="single"/>
          <w:lang w:eastAsia="zh-CN"/>
        </w:rPr>
      </w:pPr>
      <w:r w:rsidRPr="00184D6C">
        <w:rPr>
          <w:rFonts w:eastAsiaTheme="minorEastAsia"/>
          <w:b/>
          <w:bCs/>
          <w:u w:val="single"/>
          <w:lang w:eastAsia="zh-CN"/>
        </w:rPr>
        <w:t>No coexistence issues requiring A-MPR for PC1.5 Band n79.  No changes to 6.2.3 needed..</w:t>
      </w:r>
    </w:p>
    <w:p w:rsidR="00701410" w:rsidRDefault="00701410" w:rsidP="00701410">
      <w:pPr>
        <w:pStyle w:val="4"/>
        <w:rPr>
          <w:lang w:eastAsia="ja-JP"/>
        </w:rPr>
      </w:pPr>
      <w:r>
        <w:rPr>
          <w:lang w:eastAsia="ja-JP"/>
        </w:rPr>
        <w:t>2.4.2</w:t>
      </w:r>
      <w:r>
        <w:rPr>
          <w:lang w:eastAsia="ja-JP"/>
        </w:rPr>
        <w:tab/>
        <w:t>Remaining Open issues</w:t>
      </w:r>
    </w:p>
    <w:p w:rsidR="008E51BE" w:rsidRPr="00B876B8" w:rsidRDefault="00B11598" w:rsidP="008E51BE">
      <w:pPr>
        <w:rPr>
          <w:b/>
          <w:u w:val="single"/>
          <w:lang w:eastAsia="ko-KR"/>
        </w:rPr>
      </w:pPr>
      <w:r w:rsidRPr="00B876B8">
        <w:rPr>
          <w:b/>
          <w:u w:val="single"/>
          <w:lang w:eastAsia="ko-KR"/>
        </w:rPr>
        <w:t xml:space="preserve">Issue </w:t>
      </w:r>
      <w:r w:rsidRPr="00B876B8">
        <w:rPr>
          <w:rFonts w:hint="eastAsia"/>
          <w:b/>
          <w:u w:val="single"/>
          <w:lang w:eastAsia="ko-KR"/>
        </w:rPr>
        <w:t>3</w:t>
      </w:r>
      <w:r w:rsidRPr="00B876B8">
        <w:rPr>
          <w:b/>
          <w:u w:val="single"/>
          <w:lang w:eastAsia="ko-KR"/>
        </w:rPr>
        <w:t xml:space="preserve">: </w:t>
      </w:r>
      <w:r w:rsidR="00B876B8" w:rsidRPr="00B876B8">
        <w:rPr>
          <w:b/>
          <w:u w:val="single"/>
          <w:lang w:eastAsia="ko-KR"/>
        </w:rPr>
        <w:t xml:space="preserve">MPR for PC1.5 </w:t>
      </w:r>
      <w:r w:rsidR="00D80837">
        <w:rPr>
          <w:rFonts w:eastAsiaTheme="minorEastAsia" w:hint="eastAsia"/>
          <w:b/>
          <w:u w:val="single"/>
          <w:lang w:eastAsia="zh-CN"/>
        </w:rPr>
        <w:t xml:space="preserve">n79 </w:t>
      </w:r>
      <w:r w:rsidR="00C556C7">
        <w:rPr>
          <w:rFonts w:eastAsiaTheme="minorEastAsia" w:hint="eastAsia"/>
          <w:b/>
          <w:u w:val="single"/>
          <w:lang w:eastAsia="zh-CN"/>
        </w:rPr>
        <w:t>S</w:t>
      </w:r>
      <w:r w:rsidR="00B876B8" w:rsidRPr="00B876B8">
        <w:rPr>
          <w:b/>
          <w:u w:val="single"/>
          <w:lang w:eastAsia="ko-KR"/>
        </w:rPr>
        <w:t>martphones and FWA</w:t>
      </w:r>
    </w:p>
    <w:p w:rsidR="00D00E71" w:rsidRPr="00B11598" w:rsidRDefault="00D00E71" w:rsidP="00A4411F">
      <w:pPr>
        <w:rPr>
          <w:rFonts w:eastAsiaTheme="minorEastAsia"/>
          <w:bCs/>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8100" w:type="dxa"/>
        <w:tblInd w:w="103" w:type="dxa"/>
        <w:tblLook w:val="04A0"/>
      </w:tblPr>
      <w:tblGrid>
        <w:gridCol w:w="1151"/>
        <w:gridCol w:w="3915"/>
        <w:gridCol w:w="1520"/>
        <w:gridCol w:w="1514"/>
      </w:tblGrid>
      <w:tr w:rsidR="00A9666A" w:rsidRPr="00A9666A" w:rsidTr="0043422F">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 w:history="1">
              <w:r w:rsidR="00A9666A" w:rsidRPr="00A9666A">
                <w:rPr>
                  <w:rFonts w:ascii="Arial" w:eastAsia="宋体" w:hAnsi="Arial" w:cs="Arial"/>
                  <w:b/>
                  <w:bCs/>
                  <w:color w:val="0000FF"/>
                  <w:sz w:val="16"/>
                  <w:u w:val="single"/>
                  <w:lang w:val="en-US" w:eastAsia="zh-CN"/>
                </w:rPr>
                <w:t>R4-2108940</w:t>
              </w:r>
            </w:hyperlink>
          </w:p>
        </w:tc>
        <w:tc>
          <w:tcPr>
            <w:tcW w:w="3915"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CR on PC1.5 HPUE SAR issue into Rel-16 TS 38.101-1</w:t>
            </w:r>
          </w:p>
        </w:tc>
        <w:tc>
          <w:tcPr>
            <w:tcW w:w="1520"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single" w:sz="4" w:space="0" w:color="A5A5A5"/>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 w:history="1">
              <w:r w:rsidR="00A9666A" w:rsidRPr="00A9666A">
                <w:rPr>
                  <w:rFonts w:ascii="Arial" w:eastAsia="宋体" w:hAnsi="Arial" w:cs="Arial"/>
                  <w:b/>
                  <w:bCs/>
                  <w:color w:val="0000FF"/>
                  <w:sz w:val="16"/>
                  <w:u w:val="single"/>
                  <w:lang w:val="en-US" w:eastAsia="zh-CN"/>
                </w:rPr>
                <w:t>R4-2108941</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CR on PC1.5 HPUE SAR issue into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 w:history="1">
              <w:r w:rsidR="00A9666A" w:rsidRPr="00A9666A">
                <w:rPr>
                  <w:rFonts w:ascii="Arial" w:eastAsia="宋体" w:hAnsi="Arial" w:cs="Arial"/>
                  <w:b/>
                  <w:bCs/>
                  <w:color w:val="0000FF"/>
                  <w:sz w:val="16"/>
                  <w:u w:val="single"/>
                  <w:lang w:val="en-US" w:eastAsia="zh-CN"/>
                </w:rPr>
                <w:t>R4-2108942</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CR on PC1.5 UE RF requirements of n79 in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 w:history="1">
              <w:r w:rsidR="00A9666A" w:rsidRPr="00A9666A">
                <w:rPr>
                  <w:rFonts w:ascii="Arial" w:eastAsia="宋体" w:hAnsi="Arial" w:cs="Arial"/>
                  <w:b/>
                  <w:bCs/>
                  <w:color w:val="0000FF"/>
                  <w:sz w:val="16"/>
                  <w:u w:val="single"/>
                  <w:lang w:val="en-US" w:eastAsia="zh-CN"/>
                </w:rPr>
                <w:t>R4-2108974</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Discussion on the UE RF requirements of PC1.5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2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A9666A" w:rsidRPr="0043422F" w:rsidRDefault="0008733F"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2" w:history="1">
              <w:r w:rsidR="00A9666A" w:rsidRPr="00A9666A">
                <w:rPr>
                  <w:rFonts w:ascii="Arial" w:eastAsia="宋体" w:hAnsi="Arial" w:cs="Arial"/>
                  <w:b/>
                  <w:bCs/>
                  <w:color w:val="0000FF"/>
                  <w:sz w:val="16"/>
                  <w:u w:val="single"/>
                  <w:lang w:val="en-US" w:eastAsia="zh-CN"/>
                </w:rPr>
                <w:t>R4-2104893</w:t>
              </w:r>
            </w:hyperlink>
          </w:p>
        </w:tc>
        <w:tc>
          <w:tcPr>
            <w:tcW w:w="3915"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Considerations for PC1.5 with band n79</w:t>
            </w:r>
          </w:p>
        </w:tc>
        <w:tc>
          <w:tcPr>
            <w:tcW w:w="1520"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Apple</w:t>
            </w:r>
          </w:p>
        </w:tc>
        <w:tc>
          <w:tcPr>
            <w:tcW w:w="1514" w:type="dxa"/>
            <w:tcBorders>
              <w:top w:val="single" w:sz="4" w:space="0" w:color="A5A5A5"/>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43422F" w:rsidRPr="00A9666A" w:rsidTr="0043422F">
        <w:trPr>
          <w:trHeight w:val="2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43422F" w:rsidRPr="0043422F" w:rsidRDefault="0043422F" w:rsidP="00A9666A">
            <w:pPr>
              <w:overflowPunct/>
              <w:autoSpaceDE/>
              <w:autoSpaceDN/>
              <w:adjustRightInd/>
              <w:spacing w:after="0"/>
              <w:textAlignment w:val="auto"/>
              <w:rPr>
                <w:rFonts w:ascii="Arial" w:eastAsia="宋体" w:hAnsi="Arial" w:cs="Arial"/>
                <w:b/>
                <w:bCs/>
                <w:color w:val="0000FF"/>
                <w:sz w:val="16"/>
                <w:u w:val="single"/>
                <w:lang w:val="en-US" w:eastAsia="zh-CN"/>
              </w:rPr>
            </w:pPr>
            <w:r w:rsidRPr="0043422F">
              <w:rPr>
                <w:rFonts w:ascii="Arial" w:eastAsia="宋体" w:hAnsi="Arial" w:cs="Arial"/>
                <w:b/>
                <w:bCs/>
                <w:color w:val="0000FF"/>
                <w:sz w:val="16"/>
                <w:u w:val="single"/>
                <w:lang w:val="en-US" w:eastAsia="zh-CN"/>
              </w:rPr>
              <w:t>R4-2105381</w:t>
            </w:r>
          </w:p>
        </w:tc>
        <w:tc>
          <w:tcPr>
            <w:tcW w:w="3915" w:type="dxa"/>
            <w:tcBorders>
              <w:top w:val="single" w:sz="4" w:space="0" w:color="A5A5A5"/>
              <w:left w:val="nil"/>
              <w:bottom w:val="single" w:sz="4" w:space="0" w:color="A5A5A5"/>
              <w:right w:val="single" w:sz="4" w:space="0" w:color="A5A5A5"/>
            </w:tcBorders>
            <w:shd w:val="clear" w:color="auto" w:fill="auto"/>
            <w:hideMark/>
          </w:tcPr>
          <w:p w:rsidR="0043422F" w:rsidRPr="00A9666A" w:rsidRDefault="0043422F" w:rsidP="00A9666A">
            <w:pPr>
              <w:overflowPunct/>
              <w:autoSpaceDE/>
              <w:autoSpaceDN/>
              <w:adjustRightInd/>
              <w:spacing w:after="0"/>
              <w:textAlignment w:val="auto"/>
              <w:rPr>
                <w:rFonts w:ascii="Arial" w:eastAsia="宋体" w:hAnsi="Arial" w:cs="Arial"/>
                <w:sz w:val="16"/>
                <w:szCs w:val="16"/>
                <w:lang w:val="en-US" w:eastAsia="zh-CN"/>
              </w:rPr>
            </w:pPr>
            <w:r w:rsidRPr="0043422F">
              <w:rPr>
                <w:rFonts w:ascii="Arial" w:eastAsia="宋体" w:hAnsi="Arial" w:cs="Arial"/>
                <w:sz w:val="16"/>
                <w:szCs w:val="16"/>
                <w:lang w:val="en-US" w:eastAsia="zh-CN"/>
              </w:rPr>
              <w:t>Way forward on UE RF requirements for PC 1.5 in Band n79</w:t>
            </w:r>
          </w:p>
        </w:tc>
        <w:tc>
          <w:tcPr>
            <w:tcW w:w="1520" w:type="dxa"/>
            <w:tcBorders>
              <w:top w:val="single" w:sz="4" w:space="0" w:color="A5A5A5"/>
              <w:left w:val="nil"/>
              <w:bottom w:val="single" w:sz="4" w:space="0" w:color="A5A5A5"/>
              <w:right w:val="single" w:sz="4" w:space="0" w:color="A5A5A5"/>
            </w:tcBorders>
            <w:shd w:val="clear" w:color="auto" w:fill="auto"/>
            <w:hideMark/>
          </w:tcPr>
          <w:p w:rsidR="0043422F" w:rsidRPr="00A9666A" w:rsidRDefault="0043422F" w:rsidP="00295E5B">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single" w:sz="4" w:space="0" w:color="A5A5A5"/>
              <w:left w:val="nil"/>
              <w:bottom w:val="single" w:sz="4" w:space="0" w:color="A5A5A5"/>
              <w:right w:val="single" w:sz="4" w:space="0" w:color="A5A5A5"/>
            </w:tcBorders>
          </w:tcPr>
          <w:p w:rsidR="0043422F" w:rsidRPr="00A9666A" w:rsidRDefault="0043422F"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43422F" w:rsidRDefault="0008733F"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3" w:history="1">
              <w:r w:rsidR="00A9666A" w:rsidRPr="00A9666A">
                <w:rPr>
                  <w:rFonts w:ascii="Arial" w:eastAsia="宋体" w:hAnsi="Arial" w:cs="Arial"/>
                  <w:b/>
                  <w:bCs/>
                  <w:color w:val="0000FF"/>
                  <w:sz w:val="16"/>
                  <w:u w:val="single"/>
                  <w:lang w:val="en-US" w:eastAsia="zh-CN"/>
                </w:rPr>
                <w:t>R4-2104957</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Discussion on PC1.5 with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vivo</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43422F" w:rsidRDefault="0008733F"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4" w:history="1">
              <w:r w:rsidR="00A9666A" w:rsidRPr="00A9666A">
                <w:rPr>
                  <w:rFonts w:ascii="Arial" w:eastAsia="宋体" w:hAnsi="Arial" w:cs="Arial"/>
                  <w:b/>
                  <w:bCs/>
                  <w:color w:val="0000FF"/>
                  <w:sz w:val="16"/>
                  <w:u w:val="single"/>
                  <w:lang w:val="en-US" w:eastAsia="zh-CN"/>
                </w:rPr>
                <w:t>R4-2105010</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Draft CR on PC1.5 HPUE SAR issue into Rel-16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43422F" w:rsidRDefault="0008733F"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5" w:history="1">
              <w:r w:rsidR="00A9666A" w:rsidRPr="00A9666A">
                <w:rPr>
                  <w:rFonts w:ascii="Arial" w:eastAsia="宋体" w:hAnsi="Arial" w:cs="Arial"/>
                  <w:b/>
                  <w:bCs/>
                  <w:color w:val="0000FF"/>
                  <w:sz w:val="16"/>
                  <w:u w:val="single"/>
                  <w:lang w:val="en-US" w:eastAsia="zh-CN"/>
                </w:rPr>
                <w:t>R4-2105011</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Draft CR on PC1.5 HPUE SAR issue into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 w:history="1">
              <w:r w:rsidR="00A9666A" w:rsidRPr="00A9666A">
                <w:rPr>
                  <w:rFonts w:ascii="Arial" w:eastAsia="宋体" w:hAnsi="Arial" w:cs="Arial"/>
                  <w:b/>
                  <w:bCs/>
                  <w:color w:val="0000FF"/>
                  <w:sz w:val="16"/>
                  <w:u w:val="single"/>
                  <w:lang w:val="en-US" w:eastAsia="zh-CN"/>
                </w:rPr>
                <w:t>R4-2105012</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Discussion on the PC1.5 UE RF requirements of NR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 w:history="1">
              <w:r w:rsidR="00A9666A" w:rsidRPr="00A9666A">
                <w:rPr>
                  <w:rFonts w:ascii="Arial" w:eastAsia="宋体" w:hAnsi="Arial" w:cs="Arial"/>
                  <w:b/>
                  <w:bCs/>
                  <w:color w:val="0000FF"/>
                  <w:sz w:val="16"/>
                  <w:u w:val="single"/>
                  <w:lang w:val="en-US" w:eastAsia="zh-CN"/>
                </w:rPr>
                <w:t>R4-2105013</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Draft CR on PC1.5 UE RF requirements of n79 in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08733F"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 w:history="1">
              <w:r w:rsidR="00A9666A" w:rsidRPr="00A9666A">
                <w:rPr>
                  <w:rFonts w:ascii="Arial" w:eastAsia="宋体" w:hAnsi="Arial" w:cs="Arial"/>
                  <w:b/>
                  <w:bCs/>
                  <w:color w:val="0000FF"/>
                  <w:sz w:val="16"/>
                  <w:u w:val="single"/>
                  <w:lang w:val="en-US" w:eastAsia="zh-CN"/>
                </w:rPr>
                <w:t>R4-2107353</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PC 1.5 in Band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Qualcomm Incorporated</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bl>
    <w:p w:rsidR="00A9666A" w:rsidRDefault="00A9666A" w:rsidP="004F218A">
      <w:pPr>
        <w:pStyle w:val="NO"/>
        <w:rPr>
          <w:rFonts w:ascii="Arial" w:eastAsiaTheme="minorEastAsia" w:hAnsi="Arial" w:cs="Arial"/>
          <w:iCs/>
          <w:color w:val="FF0000"/>
          <w:lang w:eastAsia="zh-CN"/>
        </w:rPr>
      </w:pPr>
    </w:p>
    <w:p w:rsidR="00A9666A" w:rsidRDefault="00A9666A" w:rsidP="004F218A">
      <w:pPr>
        <w:pStyle w:val="NO"/>
        <w:rPr>
          <w:rFonts w:ascii="Arial" w:eastAsiaTheme="minorEastAsia" w:hAnsi="Arial" w:cs="Arial"/>
          <w:iCs/>
          <w:color w:val="FF0000"/>
          <w:lang w:eastAsia="zh-CN"/>
        </w:rPr>
      </w:pPr>
    </w:p>
    <w:p w:rsidR="00A9666A" w:rsidRPr="00A9666A" w:rsidRDefault="00A9666A" w:rsidP="004F218A">
      <w:pPr>
        <w:pStyle w:val="NO"/>
        <w:rPr>
          <w:rFonts w:ascii="Arial" w:eastAsiaTheme="minorEastAsia" w:hAnsi="Arial" w:cs="Arial"/>
          <w:iCs/>
          <w:color w:val="FF0000"/>
          <w:lang w:eastAsia="zh-CN"/>
        </w:rPr>
      </w:pPr>
    </w:p>
    <w:p w:rsidR="00605952" w:rsidRDefault="00605952" w:rsidP="007B77D0">
      <w:pPr>
        <w:ind w:left="360"/>
        <w:rPr>
          <w:rFonts w:eastAsia="宋体"/>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F00" w:rsidRDefault="00BE7F00">
      <w:r>
        <w:separator/>
      </w:r>
    </w:p>
  </w:endnote>
  <w:endnote w:type="continuationSeparator" w:id="0">
    <w:p w:rsidR="00BE7F00" w:rsidRDefault="00BE7F0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08733F">
    <w:pPr>
      <w:pStyle w:val="ab"/>
    </w:pPr>
    <w:r>
      <w:rPr>
        <w:rStyle w:val="ac"/>
      </w:rPr>
      <w:fldChar w:fldCharType="begin"/>
    </w:r>
    <w:r w:rsidR="00C21339">
      <w:rPr>
        <w:rStyle w:val="ac"/>
      </w:rPr>
      <w:instrText xml:space="preserve"> PAGE </w:instrText>
    </w:r>
    <w:r>
      <w:rPr>
        <w:rStyle w:val="ac"/>
      </w:rPr>
      <w:fldChar w:fldCharType="separate"/>
    </w:r>
    <w:r w:rsidR="009E786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E7869">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F00" w:rsidRDefault="00BE7F00">
      <w:r>
        <w:separator/>
      </w:r>
    </w:p>
  </w:footnote>
  <w:footnote w:type="continuationSeparator" w:id="0">
    <w:p w:rsidR="00BE7F00" w:rsidRDefault="00BE7F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AB444D"/>
    <w:multiLevelType w:val="hybridMultilevel"/>
    <w:tmpl w:val="17A6BE12"/>
    <w:lvl w:ilvl="0" w:tplc="37120D2E">
      <w:start w:val="1"/>
      <w:numFmt w:val="bullet"/>
      <w:lvlText w:val=""/>
      <w:lvlJc w:val="left"/>
      <w:pPr>
        <w:tabs>
          <w:tab w:val="num" w:pos="720"/>
        </w:tabs>
        <w:ind w:left="720" w:hanging="360"/>
      </w:pPr>
      <w:rPr>
        <w:rFonts w:ascii="Wingdings" w:hAnsi="Wingdings"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1C91AD5"/>
    <w:multiLevelType w:val="hybridMultilevel"/>
    <w:tmpl w:val="242E6086"/>
    <w:lvl w:ilvl="0" w:tplc="40F0990C">
      <w:start w:val="1"/>
      <w:numFmt w:val="bullet"/>
      <w:lvlText w:val="•"/>
      <w:lvlJc w:val="left"/>
      <w:pPr>
        <w:tabs>
          <w:tab w:val="num" w:pos="720"/>
        </w:tabs>
        <w:ind w:left="720" w:hanging="360"/>
      </w:pPr>
      <w:rPr>
        <w:rFonts w:ascii="Arial" w:hAnsi="Arial"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7"/>
  </w:num>
  <w:num w:numId="5">
    <w:abstractNumId w:val="8"/>
  </w:num>
  <w:num w:numId="6">
    <w:abstractNumId w:val="22"/>
  </w:num>
  <w:num w:numId="7">
    <w:abstractNumId w:val="1"/>
  </w:num>
  <w:num w:numId="8">
    <w:abstractNumId w:val="6"/>
  </w:num>
  <w:num w:numId="9">
    <w:abstractNumId w:val="15"/>
  </w:num>
  <w:num w:numId="10">
    <w:abstractNumId w:val="23"/>
  </w:num>
  <w:num w:numId="11">
    <w:abstractNumId w:val="16"/>
  </w:num>
  <w:num w:numId="12">
    <w:abstractNumId w:val="13"/>
  </w:num>
  <w:num w:numId="13">
    <w:abstractNumId w:val="20"/>
  </w:num>
  <w:num w:numId="14">
    <w:abstractNumId w:val="3"/>
  </w:num>
  <w:num w:numId="15">
    <w:abstractNumId w:val="12"/>
  </w:num>
  <w:num w:numId="16">
    <w:abstractNumId w:val="2"/>
  </w:num>
  <w:num w:numId="17">
    <w:abstractNumId w:val="10"/>
  </w:num>
  <w:num w:numId="18">
    <w:abstractNumId w:val="4"/>
  </w:num>
  <w:num w:numId="19">
    <w:abstractNumId w:val="19"/>
  </w:num>
  <w:num w:numId="20">
    <w:abstractNumId w:val="18"/>
  </w:num>
  <w:num w:numId="21">
    <w:abstractNumId w:val="11"/>
  </w:num>
  <w:num w:numId="22">
    <w:abstractNumId w:val="14"/>
  </w:num>
  <w:num w:numId="23">
    <w:abstractNumId w:val="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69634">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434E"/>
    <w:rsid w:val="000276C5"/>
    <w:rsid w:val="000320D4"/>
    <w:rsid w:val="0004233E"/>
    <w:rsid w:val="0004456C"/>
    <w:rsid w:val="0005259B"/>
    <w:rsid w:val="00053FEE"/>
    <w:rsid w:val="00060AE4"/>
    <w:rsid w:val="000746A7"/>
    <w:rsid w:val="00076D9C"/>
    <w:rsid w:val="0008733F"/>
    <w:rsid w:val="000910BB"/>
    <w:rsid w:val="000926AF"/>
    <w:rsid w:val="000A3ED2"/>
    <w:rsid w:val="000A4D77"/>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84D6C"/>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24F9"/>
    <w:rsid w:val="00243A99"/>
    <w:rsid w:val="0029567C"/>
    <w:rsid w:val="002C5F55"/>
    <w:rsid w:val="00301B7A"/>
    <w:rsid w:val="00303976"/>
    <w:rsid w:val="00306D59"/>
    <w:rsid w:val="0032503A"/>
    <w:rsid w:val="00325EE1"/>
    <w:rsid w:val="003357C0"/>
    <w:rsid w:val="00344D60"/>
    <w:rsid w:val="00345F22"/>
    <w:rsid w:val="00346477"/>
    <w:rsid w:val="00347CB0"/>
    <w:rsid w:val="0036248C"/>
    <w:rsid w:val="00366475"/>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3F5961"/>
    <w:rsid w:val="0040091C"/>
    <w:rsid w:val="00406D7A"/>
    <w:rsid w:val="00412ECC"/>
    <w:rsid w:val="00423EBC"/>
    <w:rsid w:val="004258BA"/>
    <w:rsid w:val="0043422F"/>
    <w:rsid w:val="004531C9"/>
    <w:rsid w:val="00457D91"/>
    <w:rsid w:val="00460C31"/>
    <w:rsid w:val="00464E5B"/>
    <w:rsid w:val="0047055A"/>
    <w:rsid w:val="00474450"/>
    <w:rsid w:val="00475717"/>
    <w:rsid w:val="00481FD6"/>
    <w:rsid w:val="00483E65"/>
    <w:rsid w:val="004873E6"/>
    <w:rsid w:val="004A3DE0"/>
    <w:rsid w:val="004B045E"/>
    <w:rsid w:val="004B15B8"/>
    <w:rsid w:val="004B566C"/>
    <w:rsid w:val="004B7B48"/>
    <w:rsid w:val="004C1CD5"/>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131AD"/>
    <w:rsid w:val="006207ED"/>
    <w:rsid w:val="00621B9A"/>
    <w:rsid w:val="00626BC9"/>
    <w:rsid w:val="00630AFC"/>
    <w:rsid w:val="006458DF"/>
    <w:rsid w:val="00650D52"/>
    <w:rsid w:val="00651B9F"/>
    <w:rsid w:val="00653D88"/>
    <w:rsid w:val="006615B2"/>
    <w:rsid w:val="00662313"/>
    <w:rsid w:val="00672104"/>
    <w:rsid w:val="00673911"/>
    <w:rsid w:val="006870C9"/>
    <w:rsid w:val="00693400"/>
    <w:rsid w:val="006A0AA7"/>
    <w:rsid w:val="006A3ADF"/>
    <w:rsid w:val="006A7BCB"/>
    <w:rsid w:val="006B4C1E"/>
    <w:rsid w:val="006C090F"/>
    <w:rsid w:val="006C4A86"/>
    <w:rsid w:val="006C4E32"/>
    <w:rsid w:val="006C56D8"/>
    <w:rsid w:val="006D07AE"/>
    <w:rsid w:val="006D1C93"/>
    <w:rsid w:val="006E1235"/>
    <w:rsid w:val="006E3F11"/>
    <w:rsid w:val="00701410"/>
    <w:rsid w:val="007113A1"/>
    <w:rsid w:val="00713DAF"/>
    <w:rsid w:val="007204E9"/>
    <w:rsid w:val="00721CF6"/>
    <w:rsid w:val="00723E46"/>
    <w:rsid w:val="00733826"/>
    <w:rsid w:val="00766CFB"/>
    <w:rsid w:val="007816FF"/>
    <w:rsid w:val="00783B44"/>
    <w:rsid w:val="00785028"/>
    <w:rsid w:val="00797F88"/>
    <w:rsid w:val="007A0641"/>
    <w:rsid w:val="007A3A5A"/>
    <w:rsid w:val="007A4370"/>
    <w:rsid w:val="007B77D0"/>
    <w:rsid w:val="007C5B0F"/>
    <w:rsid w:val="007E0431"/>
    <w:rsid w:val="007E1D15"/>
    <w:rsid w:val="007E1DEA"/>
    <w:rsid w:val="007E2202"/>
    <w:rsid w:val="007F3C42"/>
    <w:rsid w:val="008145EA"/>
    <w:rsid w:val="00815869"/>
    <w:rsid w:val="00816B81"/>
    <w:rsid w:val="008203E0"/>
    <w:rsid w:val="00823162"/>
    <w:rsid w:val="00823B90"/>
    <w:rsid w:val="0083266E"/>
    <w:rsid w:val="008546E5"/>
    <w:rsid w:val="00862F6D"/>
    <w:rsid w:val="00863A78"/>
    <w:rsid w:val="00867559"/>
    <w:rsid w:val="00871653"/>
    <w:rsid w:val="00881D74"/>
    <w:rsid w:val="00881E7B"/>
    <w:rsid w:val="008836AC"/>
    <w:rsid w:val="00887422"/>
    <w:rsid w:val="0089166C"/>
    <w:rsid w:val="008931AE"/>
    <w:rsid w:val="00893204"/>
    <w:rsid w:val="008960DE"/>
    <w:rsid w:val="008A09DC"/>
    <w:rsid w:val="008A36DF"/>
    <w:rsid w:val="008C1698"/>
    <w:rsid w:val="008C1A3D"/>
    <w:rsid w:val="008C3C13"/>
    <w:rsid w:val="008D01C3"/>
    <w:rsid w:val="008D1E13"/>
    <w:rsid w:val="008D6549"/>
    <w:rsid w:val="008D70D2"/>
    <w:rsid w:val="008E51BE"/>
    <w:rsid w:val="00900AE8"/>
    <w:rsid w:val="00900DAD"/>
    <w:rsid w:val="009135D4"/>
    <w:rsid w:val="0091408E"/>
    <w:rsid w:val="009146D9"/>
    <w:rsid w:val="009378CA"/>
    <w:rsid w:val="009378EE"/>
    <w:rsid w:val="0095025E"/>
    <w:rsid w:val="00950F90"/>
    <w:rsid w:val="00955C4C"/>
    <w:rsid w:val="00956651"/>
    <w:rsid w:val="009930A2"/>
    <w:rsid w:val="00995338"/>
    <w:rsid w:val="00996777"/>
    <w:rsid w:val="009A302F"/>
    <w:rsid w:val="009A497C"/>
    <w:rsid w:val="009A4B66"/>
    <w:rsid w:val="009C0BC7"/>
    <w:rsid w:val="009C573F"/>
    <w:rsid w:val="009C6592"/>
    <w:rsid w:val="009D6E1B"/>
    <w:rsid w:val="009E0E2C"/>
    <w:rsid w:val="009E209B"/>
    <w:rsid w:val="009E352A"/>
    <w:rsid w:val="009E7869"/>
    <w:rsid w:val="009F0747"/>
    <w:rsid w:val="009F7D0D"/>
    <w:rsid w:val="00A012A1"/>
    <w:rsid w:val="00A03514"/>
    <w:rsid w:val="00A16C8E"/>
    <w:rsid w:val="00A17079"/>
    <w:rsid w:val="00A4411F"/>
    <w:rsid w:val="00A448C3"/>
    <w:rsid w:val="00A458D4"/>
    <w:rsid w:val="00A46FB7"/>
    <w:rsid w:val="00A53118"/>
    <w:rsid w:val="00A819C5"/>
    <w:rsid w:val="00A86AB5"/>
    <w:rsid w:val="00A94A3F"/>
    <w:rsid w:val="00A9666A"/>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876B8"/>
    <w:rsid w:val="00BA0FCE"/>
    <w:rsid w:val="00BB2459"/>
    <w:rsid w:val="00BB66D5"/>
    <w:rsid w:val="00BC7E6E"/>
    <w:rsid w:val="00BD3603"/>
    <w:rsid w:val="00BD49A4"/>
    <w:rsid w:val="00BD531F"/>
    <w:rsid w:val="00BE1D1F"/>
    <w:rsid w:val="00BE5E66"/>
    <w:rsid w:val="00BE7F00"/>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56C7"/>
    <w:rsid w:val="00C74DAF"/>
    <w:rsid w:val="00C80116"/>
    <w:rsid w:val="00C87BFC"/>
    <w:rsid w:val="00C959AA"/>
    <w:rsid w:val="00CE2799"/>
    <w:rsid w:val="00CF186E"/>
    <w:rsid w:val="00CF5E71"/>
    <w:rsid w:val="00CF7FAC"/>
    <w:rsid w:val="00D00E71"/>
    <w:rsid w:val="00D160C1"/>
    <w:rsid w:val="00D17794"/>
    <w:rsid w:val="00D22398"/>
    <w:rsid w:val="00D35E6C"/>
    <w:rsid w:val="00D42082"/>
    <w:rsid w:val="00D42430"/>
    <w:rsid w:val="00D436CF"/>
    <w:rsid w:val="00D45B2F"/>
    <w:rsid w:val="00D46E88"/>
    <w:rsid w:val="00D51B1F"/>
    <w:rsid w:val="00D60BD6"/>
    <w:rsid w:val="00D613A9"/>
    <w:rsid w:val="00D70D86"/>
    <w:rsid w:val="00D76BA4"/>
    <w:rsid w:val="00D8021D"/>
    <w:rsid w:val="00D80837"/>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50BD2"/>
    <w:rsid w:val="00E544FA"/>
    <w:rsid w:val="00E5792E"/>
    <w:rsid w:val="00E6077C"/>
    <w:rsid w:val="00E64023"/>
    <w:rsid w:val="00E6595A"/>
    <w:rsid w:val="00E6618E"/>
    <w:rsid w:val="00E76A50"/>
    <w:rsid w:val="00E77436"/>
    <w:rsid w:val="00E82C8E"/>
    <w:rsid w:val="00E87CFA"/>
    <w:rsid w:val="00E93D77"/>
    <w:rsid w:val="00E95264"/>
    <w:rsid w:val="00EA2172"/>
    <w:rsid w:val="00EA2DC1"/>
    <w:rsid w:val="00EB6A83"/>
    <w:rsid w:val="00EC5571"/>
    <w:rsid w:val="00ED0E8F"/>
    <w:rsid w:val="00ED25F3"/>
    <w:rsid w:val="00EE1504"/>
    <w:rsid w:val="00EE1FA8"/>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755955">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0725795">
      <w:bodyDiv w:val="1"/>
      <w:marLeft w:val="0"/>
      <w:marRight w:val="0"/>
      <w:marTop w:val="0"/>
      <w:marBottom w:val="0"/>
      <w:divBdr>
        <w:top w:val="none" w:sz="0" w:space="0" w:color="auto"/>
        <w:left w:val="none" w:sz="0" w:space="0" w:color="auto"/>
        <w:bottom w:val="none" w:sz="0" w:space="0" w:color="auto"/>
        <w:right w:val="none" w:sz="0" w:space="0" w:color="auto"/>
      </w:divBdr>
      <w:divsChild>
        <w:div w:id="1519613592">
          <w:marLeft w:val="720"/>
          <w:marRight w:val="0"/>
          <w:marTop w:val="0"/>
          <w:marBottom w:val="0"/>
          <w:divBdr>
            <w:top w:val="none" w:sz="0" w:space="0" w:color="auto"/>
            <w:left w:val="none" w:sz="0" w:space="0" w:color="auto"/>
            <w:bottom w:val="none" w:sz="0" w:space="0" w:color="auto"/>
            <w:right w:val="none" w:sz="0" w:space="0" w:color="auto"/>
          </w:divBdr>
        </w:div>
        <w:div w:id="1124466719">
          <w:marLeft w:val="1440"/>
          <w:marRight w:val="0"/>
          <w:marTop w:val="320"/>
          <w:marBottom w:val="0"/>
          <w:divBdr>
            <w:top w:val="none" w:sz="0" w:space="0" w:color="auto"/>
            <w:left w:val="none" w:sz="0" w:space="0" w:color="auto"/>
            <w:bottom w:val="none" w:sz="0" w:space="0" w:color="auto"/>
            <w:right w:val="none" w:sz="0" w:space="0" w:color="auto"/>
          </w:divBdr>
        </w:div>
        <w:div w:id="671294275">
          <w:marLeft w:val="720"/>
          <w:marRight w:val="0"/>
          <w:marTop w:val="0"/>
          <w:marBottom w:val="0"/>
          <w:divBdr>
            <w:top w:val="none" w:sz="0" w:space="0" w:color="auto"/>
            <w:left w:val="none" w:sz="0" w:space="0" w:color="auto"/>
            <w:bottom w:val="none" w:sz="0" w:space="0" w:color="auto"/>
            <w:right w:val="none" w:sz="0" w:space="0" w:color="auto"/>
          </w:divBdr>
        </w:div>
        <w:div w:id="1269700004">
          <w:marLeft w:val="1440"/>
          <w:marRight w:val="0"/>
          <w:marTop w:val="320"/>
          <w:marBottom w:val="0"/>
          <w:divBdr>
            <w:top w:val="none" w:sz="0" w:space="0" w:color="auto"/>
            <w:left w:val="none" w:sz="0" w:space="0" w:color="auto"/>
            <w:bottom w:val="none" w:sz="0" w:space="0" w:color="auto"/>
            <w:right w:val="none" w:sz="0" w:space="0" w:color="auto"/>
          </w:divBdr>
        </w:div>
        <w:div w:id="1000738000">
          <w:marLeft w:val="720"/>
          <w:marRight w:val="0"/>
          <w:marTop w:val="0"/>
          <w:marBottom w:val="0"/>
          <w:divBdr>
            <w:top w:val="none" w:sz="0" w:space="0" w:color="auto"/>
            <w:left w:val="none" w:sz="0" w:space="0" w:color="auto"/>
            <w:bottom w:val="none" w:sz="0" w:space="0" w:color="auto"/>
            <w:right w:val="none" w:sz="0" w:space="0" w:color="auto"/>
          </w:divBdr>
        </w:div>
        <w:div w:id="36054596">
          <w:marLeft w:val="1440"/>
          <w:marRight w:val="0"/>
          <w:marTop w:val="320"/>
          <w:marBottom w:val="0"/>
          <w:divBdr>
            <w:top w:val="none" w:sz="0" w:space="0" w:color="auto"/>
            <w:left w:val="none" w:sz="0" w:space="0" w:color="auto"/>
            <w:bottom w:val="none" w:sz="0" w:space="0" w:color="auto"/>
            <w:right w:val="none" w:sz="0" w:space="0" w:color="auto"/>
          </w:divBdr>
        </w:div>
        <w:div w:id="2143036928">
          <w:marLeft w:val="720"/>
          <w:marRight w:val="0"/>
          <w:marTop w:val="0"/>
          <w:marBottom w:val="0"/>
          <w:divBdr>
            <w:top w:val="none" w:sz="0" w:space="0" w:color="auto"/>
            <w:left w:val="none" w:sz="0" w:space="0" w:color="auto"/>
            <w:bottom w:val="none" w:sz="0" w:space="0" w:color="auto"/>
            <w:right w:val="none" w:sz="0" w:space="0" w:color="auto"/>
          </w:divBdr>
        </w:div>
        <w:div w:id="1761566550">
          <w:marLeft w:val="1440"/>
          <w:marRight w:val="0"/>
          <w:marTop w:val="320"/>
          <w:marBottom w:val="0"/>
          <w:divBdr>
            <w:top w:val="none" w:sz="0" w:space="0" w:color="auto"/>
            <w:left w:val="none" w:sz="0" w:space="0" w:color="auto"/>
            <w:bottom w:val="none" w:sz="0" w:space="0" w:color="auto"/>
            <w:right w:val="none" w:sz="0" w:space="0" w:color="auto"/>
          </w:divBdr>
        </w:div>
        <w:div w:id="435637248">
          <w:marLeft w:val="1440"/>
          <w:marRight w:val="0"/>
          <w:marTop w:val="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191160">
      <w:bodyDiv w:val="1"/>
      <w:marLeft w:val="0"/>
      <w:marRight w:val="0"/>
      <w:marTop w:val="0"/>
      <w:marBottom w:val="0"/>
      <w:divBdr>
        <w:top w:val="none" w:sz="0" w:space="0" w:color="auto"/>
        <w:left w:val="none" w:sz="0" w:space="0" w:color="auto"/>
        <w:bottom w:val="none" w:sz="0" w:space="0" w:color="auto"/>
        <w:right w:val="none" w:sz="0" w:space="0" w:color="auto"/>
      </w:divBdr>
      <w:divsChild>
        <w:div w:id="448086644">
          <w:marLeft w:val="720"/>
          <w:marRight w:val="0"/>
          <w:marTop w:val="0"/>
          <w:marBottom w:val="0"/>
          <w:divBdr>
            <w:top w:val="none" w:sz="0" w:space="0" w:color="auto"/>
            <w:left w:val="none" w:sz="0" w:space="0" w:color="auto"/>
            <w:bottom w:val="none" w:sz="0" w:space="0" w:color="auto"/>
            <w:right w:val="none" w:sz="0" w:space="0" w:color="auto"/>
          </w:divBdr>
        </w:div>
        <w:div w:id="1775905142">
          <w:marLeft w:val="1440"/>
          <w:marRight w:val="0"/>
          <w:marTop w:val="320"/>
          <w:marBottom w:val="0"/>
          <w:divBdr>
            <w:top w:val="none" w:sz="0" w:space="0" w:color="auto"/>
            <w:left w:val="none" w:sz="0" w:space="0" w:color="auto"/>
            <w:bottom w:val="none" w:sz="0" w:space="0" w:color="auto"/>
            <w:right w:val="none" w:sz="0" w:space="0" w:color="auto"/>
          </w:divBdr>
        </w:div>
        <w:div w:id="843594667">
          <w:marLeft w:val="720"/>
          <w:marRight w:val="0"/>
          <w:marTop w:val="0"/>
          <w:marBottom w:val="0"/>
          <w:divBdr>
            <w:top w:val="none" w:sz="0" w:space="0" w:color="auto"/>
            <w:left w:val="none" w:sz="0" w:space="0" w:color="auto"/>
            <w:bottom w:val="none" w:sz="0" w:space="0" w:color="auto"/>
            <w:right w:val="none" w:sz="0" w:space="0" w:color="auto"/>
          </w:divBdr>
        </w:div>
        <w:div w:id="888035457">
          <w:marLeft w:val="1440"/>
          <w:marRight w:val="0"/>
          <w:marTop w:val="320"/>
          <w:marBottom w:val="0"/>
          <w:divBdr>
            <w:top w:val="none" w:sz="0" w:space="0" w:color="auto"/>
            <w:left w:val="none" w:sz="0" w:space="0" w:color="auto"/>
            <w:bottom w:val="none" w:sz="0" w:space="0" w:color="auto"/>
            <w:right w:val="none" w:sz="0" w:space="0" w:color="auto"/>
          </w:divBdr>
        </w:div>
        <w:div w:id="2134253845">
          <w:marLeft w:val="720"/>
          <w:marRight w:val="0"/>
          <w:marTop w:val="0"/>
          <w:marBottom w:val="0"/>
          <w:divBdr>
            <w:top w:val="none" w:sz="0" w:space="0" w:color="auto"/>
            <w:left w:val="none" w:sz="0" w:space="0" w:color="auto"/>
            <w:bottom w:val="none" w:sz="0" w:space="0" w:color="auto"/>
            <w:right w:val="none" w:sz="0" w:space="0" w:color="auto"/>
          </w:divBdr>
        </w:div>
        <w:div w:id="799153496">
          <w:marLeft w:val="1440"/>
          <w:marRight w:val="0"/>
          <w:marTop w:val="320"/>
          <w:marBottom w:val="0"/>
          <w:divBdr>
            <w:top w:val="none" w:sz="0" w:space="0" w:color="auto"/>
            <w:left w:val="none" w:sz="0" w:space="0" w:color="auto"/>
            <w:bottom w:val="none" w:sz="0" w:space="0" w:color="auto"/>
            <w:right w:val="none" w:sz="0" w:space="0" w:color="auto"/>
          </w:divBdr>
        </w:div>
        <w:div w:id="1070153807">
          <w:marLeft w:val="720"/>
          <w:marRight w:val="0"/>
          <w:marTop w:val="0"/>
          <w:marBottom w:val="0"/>
          <w:divBdr>
            <w:top w:val="none" w:sz="0" w:space="0" w:color="auto"/>
            <w:left w:val="none" w:sz="0" w:space="0" w:color="auto"/>
            <w:bottom w:val="none" w:sz="0" w:space="0" w:color="auto"/>
            <w:right w:val="none" w:sz="0" w:space="0" w:color="auto"/>
          </w:divBdr>
        </w:div>
        <w:div w:id="1113402522">
          <w:marLeft w:val="1440"/>
          <w:marRight w:val="0"/>
          <w:marTop w:val="320"/>
          <w:marBottom w:val="0"/>
          <w:divBdr>
            <w:top w:val="none" w:sz="0" w:space="0" w:color="auto"/>
            <w:left w:val="none" w:sz="0" w:space="0" w:color="auto"/>
            <w:bottom w:val="none" w:sz="0" w:space="0" w:color="auto"/>
            <w:right w:val="none" w:sz="0" w:space="0" w:color="auto"/>
          </w:divBdr>
        </w:div>
        <w:div w:id="506213175">
          <w:marLeft w:val="1440"/>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70531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9-e/Docs/R4-2108940.zip" TargetMode="External"/><Relationship Id="rId13" Type="http://schemas.openxmlformats.org/officeDocument/2006/relationships/hyperlink" Target="https://www.3gpp.org/ftp/TSG_RAN/WG4_Radio/TSGR4_98bis_e/Docs/R4-2104957.zip" TargetMode="External"/><Relationship Id="rId18" Type="http://schemas.openxmlformats.org/officeDocument/2006/relationships/hyperlink" Target="https://www.3gpp.org/ftp/TSG_RAN/WG4_Radio/TSGR4_98bis_e/Docs/R4-2107353.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4_Radio/TSGR4_98bis_e/Docs/R4-2104893.zip" TargetMode="External"/><Relationship Id="rId17" Type="http://schemas.openxmlformats.org/officeDocument/2006/relationships/hyperlink" Target="https://www.3gpp.org/ftp/TSG_RAN/WG4_Radio/TSGR4_98bis_e/Docs/R4-2105013.zip" TargetMode="External"/><Relationship Id="rId2" Type="http://schemas.openxmlformats.org/officeDocument/2006/relationships/numbering" Target="numbering.xml"/><Relationship Id="rId16" Type="http://schemas.openxmlformats.org/officeDocument/2006/relationships/hyperlink" Target="https://www.3gpp.org/ftp/TSG_RAN/WG4_Radio/TSGR4_98bis_e/Docs/R4-210501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99-e/Docs/R4-2108974.zip" TargetMode="External"/><Relationship Id="rId5" Type="http://schemas.openxmlformats.org/officeDocument/2006/relationships/webSettings" Target="webSettings.xml"/><Relationship Id="rId15" Type="http://schemas.openxmlformats.org/officeDocument/2006/relationships/hyperlink" Target="https://www.3gpp.org/ftp/TSG_RAN/WG4_Radio/TSGR4_98bis_e/Docs/R4-2105011.zip" TargetMode="External"/><Relationship Id="rId10" Type="http://schemas.openxmlformats.org/officeDocument/2006/relationships/hyperlink" Target="https://www.3gpp.org/ftp/TSG_RAN/WG4_Radio/TSGR4_99-e/Docs/R4-2108942.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4_Radio/TSGR4_99-e/Docs/R4-2108941.zip" TargetMode="External"/><Relationship Id="rId14" Type="http://schemas.openxmlformats.org/officeDocument/2006/relationships/hyperlink" Target="https://www.3gpp.org/ftp/TSG_RAN/WG4_Radio/TSGR4_98bis_e/Docs/R4-2105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F0A19-4755-4543-B740-A61F4BAB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5</Pages>
  <Words>1041</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6963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143</cp:revision>
  <dcterms:created xsi:type="dcterms:W3CDTF">2019-03-06T18:16:00Z</dcterms:created>
  <dcterms:modified xsi:type="dcterms:W3CDTF">2021-06-07T01:30:00Z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